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6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6133"/>
      </w:tblGrid>
      <w:tr w:rsidR="002732E7" w:rsidRPr="002732E7" w:rsidTr="00C82049">
        <w:trPr>
          <w:trHeight w:val="14591"/>
        </w:trPr>
        <w:tc>
          <w:tcPr>
            <w:tcW w:w="4727" w:type="dxa"/>
          </w:tcPr>
          <w:p w:rsidR="002732E7" w:rsidRPr="00C5372C" w:rsidRDefault="002732E7" w:rsidP="0052581E">
            <w:pPr>
              <w:spacing w:after="100" w:afterAutospacing="1" w:line="240" w:lineRule="auto"/>
              <w:outlineLvl w:val="0"/>
              <w:rPr>
                <w:rFonts w:ascii="Times New Roman" w:eastAsia="Times New Roman" w:hAnsi="Times New Roman" w:cs="Times New Roman"/>
                <w:b/>
                <w:bCs/>
                <w:color w:val="595959" w:themeColor="text1" w:themeTint="A6"/>
                <w:kern w:val="36"/>
                <w:sz w:val="20"/>
                <w:szCs w:val="20"/>
                <w:lang w:eastAsia="ru-RU"/>
              </w:rPr>
            </w:pPr>
            <w:r w:rsidRPr="00C5372C">
              <w:rPr>
                <w:rFonts w:ascii="Times New Roman" w:eastAsia="Times New Roman" w:hAnsi="Times New Roman" w:cs="Times New Roman"/>
                <w:b/>
                <w:bCs/>
                <w:color w:val="595959" w:themeColor="text1" w:themeTint="A6"/>
                <w:kern w:val="36"/>
                <w:sz w:val="20"/>
                <w:szCs w:val="20"/>
                <w:lang w:eastAsia="ru-RU"/>
              </w:rPr>
              <w:t>Оригинал</w:t>
            </w:r>
            <w:r w:rsidRPr="00C5372C">
              <w:rPr>
                <w:rFonts w:ascii="Times New Roman" w:eastAsia="Times New Roman" w:hAnsi="Times New Roman" w:cs="Times New Roman"/>
                <w:bCs/>
                <w:color w:val="595959" w:themeColor="text1" w:themeTint="A6"/>
                <w:kern w:val="36"/>
                <w:sz w:val="20"/>
                <w:szCs w:val="20"/>
                <w:lang w:eastAsia="ru-RU"/>
              </w:rPr>
              <w:t xml:space="preserve">. </w:t>
            </w:r>
            <w:r w:rsidRPr="00C5372C">
              <w:rPr>
                <w:rFonts w:ascii="Times New Roman" w:eastAsia="Times New Roman" w:hAnsi="Times New Roman" w:cs="Times New Roman"/>
                <w:bCs/>
                <w:color w:val="595959" w:themeColor="text1" w:themeTint="A6"/>
                <w:kern w:val="36"/>
                <w:sz w:val="20"/>
                <w:szCs w:val="20"/>
                <w:lang w:val="en-US" w:eastAsia="ru-RU"/>
              </w:rPr>
              <w:t>http</w:t>
            </w:r>
            <w:r w:rsidRPr="00C5372C">
              <w:rPr>
                <w:rFonts w:ascii="Times New Roman" w:eastAsia="Times New Roman" w:hAnsi="Times New Roman" w:cs="Times New Roman"/>
                <w:bCs/>
                <w:color w:val="595959" w:themeColor="text1" w:themeTint="A6"/>
                <w:kern w:val="36"/>
                <w:sz w:val="20"/>
                <w:szCs w:val="20"/>
                <w:lang w:eastAsia="ru-RU"/>
              </w:rPr>
              <w:t>://</w:t>
            </w:r>
            <w:r w:rsidRPr="00C5372C">
              <w:rPr>
                <w:rFonts w:ascii="Times New Roman" w:eastAsia="Times New Roman" w:hAnsi="Times New Roman" w:cs="Times New Roman"/>
                <w:bCs/>
                <w:color w:val="595959" w:themeColor="text1" w:themeTint="A6"/>
                <w:kern w:val="36"/>
                <w:sz w:val="20"/>
                <w:szCs w:val="20"/>
                <w:lang w:val="en-US" w:eastAsia="ru-RU"/>
              </w:rPr>
              <w:t>petrowiki</w:t>
            </w:r>
            <w:r w:rsidRPr="00C5372C">
              <w:rPr>
                <w:rFonts w:ascii="Times New Roman" w:eastAsia="Times New Roman" w:hAnsi="Times New Roman" w:cs="Times New Roman"/>
                <w:bCs/>
                <w:color w:val="595959" w:themeColor="text1" w:themeTint="A6"/>
                <w:kern w:val="36"/>
                <w:sz w:val="20"/>
                <w:szCs w:val="20"/>
                <w:lang w:eastAsia="ru-RU"/>
              </w:rPr>
              <w:t>.</w:t>
            </w:r>
            <w:r w:rsidRPr="00C5372C">
              <w:rPr>
                <w:rFonts w:ascii="Times New Roman" w:eastAsia="Times New Roman" w:hAnsi="Times New Roman" w:cs="Times New Roman"/>
                <w:bCs/>
                <w:color w:val="595959" w:themeColor="text1" w:themeTint="A6"/>
                <w:kern w:val="36"/>
                <w:sz w:val="20"/>
                <w:szCs w:val="20"/>
                <w:lang w:val="en-US" w:eastAsia="ru-RU"/>
              </w:rPr>
              <w:t>org</w:t>
            </w:r>
            <w:r w:rsidRPr="00C5372C">
              <w:rPr>
                <w:rFonts w:ascii="Times New Roman" w:eastAsia="Times New Roman" w:hAnsi="Times New Roman" w:cs="Times New Roman"/>
                <w:bCs/>
                <w:color w:val="595959" w:themeColor="text1" w:themeTint="A6"/>
                <w:kern w:val="36"/>
                <w:sz w:val="20"/>
                <w:szCs w:val="20"/>
                <w:lang w:eastAsia="ru-RU"/>
              </w:rPr>
              <w:t>/</w:t>
            </w:r>
            <w:r w:rsidRPr="00C5372C">
              <w:rPr>
                <w:rFonts w:ascii="Times New Roman" w:eastAsia="Times New Roman" w:hAnsi="Times New Roman" w:cs="Times New Roman"/>
                <w:bCs/>
                <w:color w:val="595959" w:themeColor="text1" w:themeTint="A6"/>
                <w:kern w:val="36"/>
                <w:sz w:val="20"/>
                <w:szCs w:val="20"/>
                <w:lang w:val="en-US" w:eastAsia="ru-RU"/>
              </w:rPr>
              <w:t>Biological</w:t>
            </w:r>
            <w:r w:rsidRPr="00C5372C">
              <w:rPr>
                <w:rFonts w:ascii="Times New Roman" w:eastAsia="Times New Roman" w:hAnsi="Times New Roman" w:cs="Times New Roman"/>
                <w:bCs/>
                <w:color w:val="595959" w:themeColor="text1" w:themeTint="A6"/>
                <w:kern w:val="36"/>
                <w:sz w:val="20"/>
                <w:szCs w:val="20"/>
                <w:lang w:eastAsia="ru-RU"/>
              </w:rPr>
              <w:t>_</w:t>
            </w:r>
            <w:r w:rsidRPr="00C5372C">
              <w:rPr>
                <w:rFonts w:ascii="Times New Roman" w:eastAsia="Times New Roman" w:hAnsi="Times New Roman" w:cs="Times New Roman"/>
                <w:bCs/>
                <w:color w:val="595959" w:themeColor="text1" w:themeTint="A6"/>
                <w:kern w:val="36"/>
                <w:sz w:val="20"/>
                <w:szCs w:val="20"/>
                <w:lang w:val="en-US" w:eastAsia="ru-RU"/>
              </w:rPr>
              <w:t>monitoring</w:t>
            </w:r>
          </w:p>
          <w:p w:rsidR="002732E7" w:rsidRPr="00C5372C" w:rsidRDefault="002732E7" w:rsidP="00191EB5">
            <w:pPr>
              <w:pStyle w:val="2"/>
              <w:spacing w:before="0" w:after="240"/>
              <w:rPr>
                <w:color w:val="17365D" w:themeColor="text2" w:themeShade="BF"/>
                <w:lang w:val="en-US"/>
              </w:rPr>
            </w:pPr>
            <w:r w:rsidRPr="00C5372C">
              <w:rPr>
                <w:color w:val="17365D" w:themeColor="text2" w:themeShade="BF"/>
                <w:lang w:val="en-US"/>
              </w:rPr>
              <w:t>Biological monitoring</w:t>
            </w:r>
          </w:p>
          <w:p w:rsidR="002732E7" w:rsidRPr="0029179C" w:rsidRDefault="002732E7" w:rsidP="00191EB5">
            <w:pPr>
              <w:spacing w:after="240" w:line="240" w:lineRule="auto"/>
              <w:jc w:val="both"/>
              <w:rPr>
                <w:rFonts w:ascii="Times New Roman" w:eastAsia="Times New Roman" w:hAnsi="Times New Roman" w:cs="Times New Roman"/>
                <w:color w:val="262626" w:themeColor="text1" w:themeTint="D9"/>
                <w:sz w:val="20"/>
                <w:szCs w:val="20"/>
                <w:lang w:val="en-US" w:eastAsia="ru-RU"/>
              </w:rPr>
            </w:pPr>
            <w:r w:rsidRPr="0029179C">
              <w:rPr>
                <w:rFonts w:ascii="Times New Roman" w:eastAsia="Times New Roman" w:hAnsi="Times New Roman" w:cs="Times New Roman"/>
                <w:color w:val="262626" w:themeColor="text1" w:themeTint="D9"/>
                <w:sz w:val="20"/>
                <w:szCs w:val="20"/>
                <w:lang w:val="en-US" w:eastAsia="ru-RU"/>
              </w:rPr>
              <w:t xml:space="preserve">Biological monitoring is the continued examination of biological specimens taken from a specific environment to identify any human-caused issues. In the oil and gas industry, biological monitoring programs provide important data for decision making and to ensure the protection of resources and ecosystems. </w:t>
            </w:r>
          </w:p>
          <w:p w:rsidR="002732E7" w:rsidRPr="0029179C" w:rsidRDefault="002732E7" w:rsidP="00191EB5">
            <w:pPr>
              <w:pStyle w:val="3"/>
              <w:spacing w:before="0" w:after="240"/>
              <w:rPr>
                <w:lang w:val="en-US"/>
              </w:rPr>
            </w:pPr>
            <w:r w:rsidRPr="0029179C">
              <w:rPr>
                <w:rStyle w:val="mw-headline"/>
                <w:lang w:val="en-US"/>
              </w:rPr>
              <w:t>Process</w:t>
            </w:r>
          </w:p>
          <w:p w:rsidR="002732E7" w:rsidRPr="0029179C" w:rsidRDefault="002732E7" w:rsidP="00191EB5">
            <w:pPr>
              <w:pStyle w:val="a8"/>
              <w:spacing w:before="0" w:beforeAutospacing="0" w:after="240" w:afterAutospacing="0"/>
              <w:jc w:val="both"/>
              <w:rPr>
                <w:color w:val="262626" w:themeColor="text1" w:themeTint="D9"/>
                <w:sz w:val="20"/>
                <w:szCs w:val="20"/>
                <w:lang w:val="en-US"/>
              </w:rPr>
            </w:pPr>
            <w:r w:rsidRPr="0029179C">
              <w:rPr>
                <w:color w:val="262626" w:themeColor="text1" w:themeTint="D9"/>
                <w:sz w:val="20"/>
                <w:szCs w:val="20"/>
                <w:lang w:val="en-US"/>
              </w:rPr>
              <w:t xml:space="preserve">To evaluate ecosystems, flora, fauna, arthropods, birds, small mammals, and other species are examined within specific sampling zones to determine the effect on their respective habitats and density within those habitats. Tissue samples are analyzed to determine the effect of chemicals on specific species. Air, water, and soil samples are tested for signs of environmental toxicity. Based on findings from data collected, a plan is then created to prevent potential or further damage to the zones affected by the drilling area. Special attention is paid to protected species and to species that could cause harm to industry workers. </w:t>
            </w:r>
          </w:p>
          <w:p w:rsidR="002732E7" w:rsidRPr="0029179C" w:rsidRDefault="002732E7" w:rsidP="00191EB5">
            <w:pPr>
              <w:pStyle w:val="3"/>
              <w:spacing w:before="0" w:after="240"/>
              <w:rPr>
                <w:lang w:val="en-US"/>
              </w:rPr>
            </w:pPr>
            <w:r w:rsidRPr="0029179C">
              <w:rPr>
                <w:rStyle w:val="mw-headline"/>
                <w:lang w:val="en-US"/>
              </w:rPr>
              <w:t>The “edge effect”</w:t>
            </w:r>
          </w:p>
          <w:p w:rsidR="00C82049" w:rsidRPr="0029179C" w:rsidRDefault="002732E7" w:rsidP="00191EB5">
            <w:pPr>
              <w:pStyle w:val="a8"/>
              <w:spacing w:before="0" w:beforeAutospacing="0" w:after="240" w:afterAutospacing="0"/>
              <w:jc w:val="both"/>
              <w:rPr>
                <w:color w:val="262626" w:themeColor="text1" w:themeTint="D9"/>
                <w:sz w:val="20"/>
                <w:szCs w:val="20"/>
                <w:lang w:val="en-US"/>
              </w:rPr>
            </w:pPr>
            <w:r w:rsidRPr="0029179C">
              <w:rPr>
                <w:color w:val="262626" w:themeColor="text1" w:themeTint="D9"/>
                <w:sz w:val="20"/>
                <w:szCs w:val="20"/>
                <w:lang w:val="en-US"/>
              </w:rPr>
              <w:t xml:space="preserve">Oil exploration involves the clarification of small forest areas during the installation of </w:t>
            </w:r>
            <w:hyperlink r:id="rId7" w:tooltip="Glossary:Drilling platform" w:history="1">
              <w:r w:rsidRPr="0029179C">
                <w:rPr>
                  <w:rStyle w:val="a7"/>
                  <w:color w:val="262626" w:themeColor="text1" w:themeTint="D9"/>
                  <w:sz w:val="20"/>
                  <w:szCs w:val="20"/>
                  <w:u w:val="none"/>
                  <w:lang w:val="en-US"/>
                </w:rPr>
                <w:t>drilling platforms</w:t>
              </w:r>
            </w:hyperlink>
            <w:r w:rsidRPr="0029179C">
              <w:rPr>
                <w:color w:val="262626" w:themeColor="text1" w:themeTint="D9"/>
                <w:sz w:val="20"/>
                <w:szCs w:val="20"/>
                <w:lang w:val="en-US"/>
              </w:rPr>
              <w:t xml:space="preserve">. One of the consequences of clarification is the increase of edges and the presence of </w:t>
            </w:r>
            <w:r w:rsidR="00C76386" w:rsidRPr="0029179C">
              <w:rPr>
                <w:color w:val="262626" w:themeColor="text1" w:themeTint="D9"/>
                <w:sz w:val="20"/>
                <w:szCs w:val="20"/>
                <w:lang w:val="en-US"/>
              </w:rPr>
              <w:t xml:space="preserve">renewed </w:t>
            </w:r>
            <w:r w:rsidRPr="0029179C">
              <w:rPr>
                <w:color w:val="262626" w:themeColor="text1" w:themeTint="D9"/>
                <w:sz w:val="20"/>
                <w:szCs w:val="20"/>
                <w:lang w:val="en-US"/>
              </w:rPr>
              <w:t>habitat</w:t>
            </w:r>
            <w:r w:rsidR="00C76386" w:rsidRPr="0029179C">
              <w:rPr>
                <w:color w:val="262626" w:themeColor="text1" w:themeTint="D9"/>
                <w:sz w:val="20"/>
                <w:szCs w:val="20"/>
                <w:lang w:val="en-US"/>
              </w:rPr>
              <w:t>s</w:t>
            </w:r>
            <w:r w:rsidRPr="0029179C">
              <w:rPr>
                <w:color w:val="262626" w:themeColor="text1" w:themeTint="D9"/>
                <w:sz w:val="20"/>
                <w:szCs w:val="20"/>
                <w:lang w:val="en-US"/>
              </w:rPr>
              <w:t xml:space="preserve">. An edge is a transition zone, which may be abrupt or gradual, between two adjacent ecosystems or vegetation communities. In these edges, detrimental effects may be generated for a habitat with stages of succession that initially favor an increase in the diversity of small mammals and reptiles. The duration and magnitude of these effects may vary according to the duration of the impact. </w:t>
            </w:r>
          </w:p>
          <w:p w:rsidR="00522DF9" w:rsidRPr="0029179C" w:rsidRDefault="00E122E4" w:rsidP="00191EB5">
            <w:pPr>
              <w:pStyle w:val="a8"/>
              <w:spacing w:before="0" w:beforeAutospacing="0" w:after="240" w:afterAutospacing="0"/>
              <w:jc w:val="both"/>
              <w:rPr>
                <w:color w:val="262626" w:themeColor="text1" w:themeTint="D9"/>
                <w:sz w:val="20"/>
                <w:szCs w:val="20"/>
                <w:lang w:val="en-US"/>
              </w:rPr>
            </w:pPr>
            <w:hyperlink r:id="rId8" w:history="1">
              <w:r w:rsidR="002732E7" w:rsidRPr="0029179C">
                <w:rPr>
                  <w:rStyle w:val="a7"/>
                  <w:color w:val="262626" w:themeColor="text1" w:themeTint="D9"/>
                  <w:sz w:val="20"/>
                  <w:szCs w:val="20"/>
                  <w:u w:val="none"/>
                  <w:lang w:val="en-US"/>
                </w:rPr>
                <w:t>Aldo Leopold</w:t>
              </w:r>
            </w:hyperlink>
            <w:r w:rsidR="002732E7" w:rsidRPr="0029179C">
              <w:rPr>
                <w:color w:val="262626" w:themeColor="text1" w:themeTint="D9"/>
                <w:sz w:val="20"/>
                <w:szCs w:val="20"/>
                <w:lang w:val="en-US"/>
              </w:rPr>
              <w:t xml:space="preserve"> created the term “edge effect” in 1933 and used it to explain the great richness of hunting species registered in the edges. Eventually, the concept grew to include the negative edge effects on the forest community and has been extensively studied to design the buffer areas in natural protected areas.</w:t>
            </w:r>
          </w:p>
          <w:p w:rsidR="00C82049" w:rsidRPr="0029179C" w:rsidRDefault="00C82049" w:rsidP="002550CF">
            <w:pPr>
              <w:pStyle w:val="a8"/>
              <w:spacing w:before="0" w:beforeAutospacing="0"/>
              <w:jc w:val="both"/>
              <w:rPr>
                <w:color w:val="262626" w:themeColor="text1" w:themeTint="D9"/>
                <w:sz w:val="20"/>
                <w:szCs w:val="20"/>
                <w:lang w:val="en-US"/>
              </w:rPr>
            </w:pPr>
          </w:p>
          <w:p w:rsidR="002732E7" w:rsidRPr="0029179C" w:rsidRDefault="002732E7" w:rsidP="00C82049">
            <w:pPr>
              <w:pStyle w:val="a8"/>
              <w:spacing w:before="0" w:beforeAutospacing="0"/>
              <w:jc w:val="both"/>
              <w:rPr>
                <w:color w:val="262626" w:themeColor="text1" w:themeTint="D9"/>
                <w:sz w:val="20"/>
                <w:szCs w:val="20"/>
                <w:lang w:val="en-US"/>
              </w:rPr>
            </w:pPr>
            <w:r w:rsidRPr="0029179C">
              <w:rPr>
                <w:color w:val="262626" w:themeColor="text1" w:themeTint="D9"/>
                <w:sz w:val="20"/>
                <w:szCs w:val="20"/>
                <w:lang w:val="en-US"/>
              </w:rPr>
              <w:t xml:space="preserve">Currently, the term involves a wide spectrum of processes, mutual influences and ecological flows that can result in changes in the structure and composition of the adjacent habitats. To understand the impact of exploratory hydrocarbon drills on abundance, richness and diversity of the local flora and fauna within habitats, and to implement effective prevention and mitigation measures, biological monitoring plans are designed. </w:t>
            </w:r>
          </w:p>
          <w:p w:rsidR="002732E7" w:rsidRPr="0052581E" w:rsidRDefault="002732E7" w:rsidP="0052581E">
            <w:pPr>
              <w:spacing w:line="240" w:lineRule="auto"/>
              <w:rPr>
                <w:rFonts w:ascii="Times New Roman" w:hAnsi="Times New Roman" w:cs="Times New Roman"/>
                <w:sz w:val="20"/>
                <w:szCs w:val="20"/>
                <w:lang w:val="en-US"/>
              </w:rPr>
            </w:pPr>
          </w:p>
        </w:tc>
        <w:tc>
          <w:tcPr>
            <w:tcW w:w="6133" w:type="dxa"/>
          </w:tcPr>
          <w:p w:rsidR="002732E7" w:rsidRPr="00C5372C" w:rsidRDefault="002732E7" w:rsidP="0052581E">
            <w:pPr>
              <w:pStyle w:val="1"/>
              <w:spacing w:before="0" w:line="240" w:lineRule="auto"/>
              <w:rPr>
                <w:rFonts w:ascii="Times New Roman" w:hAnsi="Times New Roman" w:cs="Times New Roman"/>
                <w:color w:val="595959" w:themeColor="text1" w:themeTint="A6"/>
                <w:sz w:val="20"/>
                <w:szCs w:val="20"/>
              </w:rPr>
            </w:pPr>
            <w:r w:rsidRPr="00C5372C">
              <w:rPr>
                <w:rFonts w:ascii="Times New Roman" w:hAnsi="Times New Roman" w:cs="Times New Roman"/>
                <w:color w:val="595959" w:themeColor="text1" w:themeTint="A6"/>
                <w:sz w:val="20"/>
                <w:szCs w:val="20"/>
              </w:rPr>
              <w:t>Перевод</w:t>
            </w:r>
          </w:p>
          <w:p w:rsidR="002732E7" w:rsidRPr="00C5372C" w:rsidRDefault="002732E7" w:rsidP="0052581E">
            <w:pPr>
              <w:pStyle w:val="1"/>
              <w:spacing w:before="0" w:line="240" w:lineRule="auto"/>
              <w:rPr>
                <w:rFonts w:ascii="Times New Roman" w:eastAsiaTheme="minorHAnsi" w:hAnsi="Times New Roman" w:cs="Times New Roman"/>
                <w:b w:val="0"/>
                <w:bCs w:val="0"/>
                <w:color w:val="17365D" w:themeColor="text2" w:themeShade="BF"/>
                <w:sz w:val="20"/>
                <w:szCs w:val="20"/>
              </w:rPr>
            </w:pPr>
          </w:p>
          <w:p w:rsidR="002732E7" w:rsidRPr="00C5372C" w:rsidRDefault="002732E7" w:rsidP="00191EB5">
            <w:pPr>
              <w:pStyle w:val="2"/>
              <w:spacing w:before="0" w:after="240"/>
              <w:rPr>
                <w:color w:val="17365D" w:themeColor="text2" w:themeShade="BF"/>
              </w:rPr>
            </w:pPr>
            <w:r w:rsidRPr="00C5372C">
              <w:rPr>
                <w:color w:val="17365D" w:themeColor="text2" w:themeShade="BF"/>
              </w:rPr>
              <w:t>Биологический мониторинг</w:t>
            </w:r>
          </w:p>
          <w:p w:rsidR="002732E7" w:rsidRPr="0029179C" w:rsidRDefault="002732E7" w:rsidP="00191EB5">
            <w:pPr>
              <w:pStyle w:val="a8"/>
              <w:spacing w:before="0" w:beforeAutospacing="0" w:after="240" w:afterAutospacing="0"/>
              <w:jc w:val="both"/>
              <w:rPr>
                <w:color w:val="262626" w:themeColor="text1" w:themeTint="D9"/>
                <w:sz w:val="20"/>
                <w:szCs w:val="20"/>
              </w:rPr>
            </w:pPr>
            <w:r w:rsidRPr="0029179C">
              <w:rPr>
                <w:color w:val="262626" w:themeColor="text1" w:themeTint="D9"/>
                <w:sz w:val="20"/>
                <w:szCs w:val="20"/>
              </w:rPr>
              <w:t>Биологический</w:t>
            </w:r>
            <w:r w:rsidR="00EF67FA" w:rsidRPr="0029179C">
              <w:rPr>
                <w:color w:val="262626" w:themeColor="text1" w:themeTint="D9"/>
                <w:sz w:val="20"/>
                <w:szCs w:val="20"/>
              </w:rPr>
              <w:t xml:space="preserve"> мо</w:t>
            </w:r>
            <w:r w:rsidR="00B4468E" w:rsidRPr="0029179C">
              <w:rPr>
                <w:color w:val="262626" w:themeColor="text1" w:themeTint="D9"/>
                <w:sz w:val="20"/>
                <w:szCs w:val="20"/>
              </w:rPr>
              <w:t>ниторинг представляет собой постоянное</w:t>
            </w:r>
            <w:r w:rsidRPr="0029179C">
              <w:rPr>
                <w:color w:val="262626" w:themeColor="text1" w:themeTint="D9"/>
                <w:sz w:val="20"/>
                <w:szCs w:val="20"/>
              </w:rPr>
              <w:t xml:space="preserve"> изучение</w:t>
            </w:r>
            <w:r w:rsidR="00EF67FA" w:rsidRPr="0029179C">
              <w:rPr>
                <w:color w:val="262626" w:themeColor="text1" w:themeTint="D9"/>
                <w:sz w:val="20"/>
                <w:szCs w:val="20"/>
              </w:rPr>
              <w:t xml:space="preserve"> биологических образцов</w:t>
            </w:r>
            <w:r w:rsidR="00B4468E" w:rsidRPr="0029179C">
              <w:rPr>
                <w:color w:val="262626" w:themeColor="text1" w:themeTint="D9"/>
                <w:sz w:val="20"/>
                <w:szCs w:val="20"/>
              </w:rPr>
              <w:t>, взятых из определенной</w:t>
            </w:r>
            <w:r w:rsidRPr="0029179C">
              <w:rPr>
                <w:color w:val="262626" w:themeColor="text1" w:themeTint="D9"/>
                <w:sz w:val="20"/>
                <w:szCs w:val="20"/>
              </w:rPr>
              <w:t xml:space="preserve"> среды</w:t>
            </w:r>
            <w:r w:rsidR="00191EB5" w:rsidRPr="0029179C">
              <w:rPr>
                <w:color w:val="262626" w:themeColor="text1" w:themeTint="D9"/>
                <w:sz w:val="20"/>
                <w:szCs w:val="20"/>
              </w:rPr>
              <w:t xml:space="preserve">, с целью  выявления любых последствий человеческой деятельности. </w:t>
            </w:r>
            <w:r w:rsidRPr="0029179C">
              <w:rPr>
                <w:color w:val="262626" w:themeColor="text1" w:themeTint="D9"/>
                <w:sz w:val="20"/>
                <w:szCs w:val="20"/>
              </w:rPr>
              <w:t>В не</w:t>
            </w:r>
            <w:r w:rsidR="00191EB5" w:rsidRPr="0029179C">
              <w:rPr>
                <w:color w:val="262626" w:themeColor="text1" w:themeTint="D9"/>
                <w:sz w:val="20"/>
                <w:szCs w:val="20"/>
              </w:rPr>
              <w:t>фтяной и газовой промышленности</w:t>
            </w:r>
            <w:r w:rsidRPr="0029179C">
              <w:rPr>
                <w:color w:val="262626" w:themeColor="text1" w:themeTint="D9"/>
                <w:sz w:val="20"/>
                <w:szCs w:val="20"/>
              </w:rPr>
              <w:t xml:space="preserve"> программы биологического</w:t>
            </w:r>
            <w:r w:rsidR="00B4468E" w:rsidRPr="0029179C">
              <w:rPr>
                <w:color w:val="262626" w:themeColor="text1" w:themeTint="D9"/>
                <w:sz w:val="20"/>
                <w:szCs w:val="20"/>
              </w:rPr>
              <w:t xml:space="preserve"> мониторинга</w:t>
            </w:r>
            <w:r w:rsidR="00A41CC7" w:rsidRPr="0029179C">
              <w:rPr>
                <w:color w:val="262626" w:themeColor="text1" w:themeTint="D9"/>
                <w:sz w:val="20"/>
                <w:szCs w:val="20"/>
              </w:rPr>
              <w:t xml:space="preserve"> обеспечивают сбор </w:t>
            </w:r>
            <w:r w:rsidR="00191EB5" w:rsidRPr="0029179C">
              <w:rPr>
                <w:color w:val="262626" w:themeColor="text1" w:themeTint="D9"/>
                <w:sz w:val="20"/>
                <w:szCs w:val="20"/>
              </w:rPr>
              <w:t>данных, обусловливая принятие</w:t>
            </w:r>
            <w:r w:rsidR="00B4468E" w:rsidRPr="0029179C">
              <w:rPr>
                <w:color w:val="262626" w:themeColor="text1" w:themeTint="D9"/>
                <w:sz w:val="20"/>
                <w:szCs w:val="20"/>
              </w:rPr>
              <w:t xml:space="preserve"> решений</w:t>
            </w:r>
            <w:r w:rsidR="00191EB5" w:rsidRPr="0029179C">
              <w:rPr>
                <w:color w:val="262626" w:themeColor="text1" w:themeTint="D9"/>
                <w:sz w:val="20"/>
                <w:szCs w:val="20"/>
              </w:rPr>
              <w:t xml:space="preserve">, защищая ресурсы и </w:t>
            </w:r>
            <w:r w:rsidRPr="0029179C">
              <w:rPr>
                <w:color w:val="262626" w:themeColor="text1" w:themeTint="D9"/>
                <w:sz w:val="20"/>
                <w:szCs w:val="20"/>
              </w:rPr>
              <w:t>экосистем</w:t>
            </w:r>
            <w:r w:rsidR="00191EB5" w:rsidRPr="0029179C">
              <w:rPr>
                <w:color w:val="262626" w:themeColor="text1" w:themeTint="D9"/>
                <w:sz w:val="20"/>
                <w:szCs w:val="20"/>
              </w:rPr>
              <w:t>ы</w:t>
            </w:r>
            <w:r w:rsidRPr="0029179C">
              <w:rPr>
                <w:color w:val="262626" w:themeColor="text1" w:themeTint="D9"/>
                <w:sz w:val="20"/>
                <w:szCs w:val="20"/>
              </w:rPr>
              <w:t xml:space="preserve">. </w:t>
            </w:r>
          </w:p>
          <w:p w:rsidR="002732E7" w:rsidRPr="00191EB5" w:rsidRDefault="002732E7" w:rsidP="00191EB5">
            <w:pPr>
              <w:pStyle w:val="3"/>
              <w:spacing w:before="0" w:after="240"/>
            </w:pPr>
            <w:r w:rsidRPr="00191EB5">
              <w:rPr>
                <w:rStyle w:val="mw-headline"/>
              </w:rPr>
              <w:t>Процесс</w:t>
            </w:r>
          </w:p>
          <w:p w:rsidR="00522DF9" w:rsidRPr="0029179C" w:rsidRDefault="00A41CC7" w:rsidP="00191EB5">
            <w:pPr>
              <w:pStyle w:val="a8"/>
              <w:spacing w:before="0" w:beforeAutospacing="0" w:after="240" w:afterAutospacing="0"/>
              <w:jc w:val="both"/>
              <w:rPr>
                <w:color w:val="262626" w:themeColor="text1" w:themeTint="D9"/>
                <w:sz w:val="20"/>
                <w:szCs w:val="20"/>
              </w:rPr>
            </w:pPr>
            <w:r w:rsidRPr="0029179C">
              <w:rPr>
                <w:color w:val="262626" w:themeColor="text1" w:themeTint="D9"/>
                <w:sz w:val="20"/>
                <w:szCs w:val="20"/>
              </w:rPr>
              <w:t>Для оценки экос</w:t>
            </w:r>
            <w:r w:rsidR="00191EB5" w:rsidRPr="0029179C">
              <w:rPr>
                <w:color w:val="262626" w:themeColor="text1" w:themeTint="D9"/>
                <w:sz w:val="20"/>
                <w:szCs w:val="20"/>
              </w:rPr>
              <w:t>и</w:t>
            </w:r>
            <w:r w:rsidR="00C82049" w:rsidRPr="0029179C">
              <w:rPr>
                <w:color w:val="262626" w:themeColor="text1" w:themeTint="D9"/>
                <w:sz w:val="20"/>
                <w:szCs w:val="20"/>
              </w:rPr>
              <w:t>стем в конкретных зонах ведется отбор проб. Изучаются флора, фауна</w:t>
            </w:r>
            <w:r w:rsidR="002732E7" w:rsidRPr="0029179C">
              <w:rPr>
                <w:color w:val="262626" w:themeColor="text1" w:themeTint="D9"/>
                <w:sz w:val="20"/>
                <w:szCs w:val="20"/>
              </w:rPr>
              <w:t>,</w:t>
            </w:r>
            <w:r w:rsidR="00C82049" w:rsidRPr="0029179C">
              <w:rPr>
                <w:color w:val="262626" w:themeColor="text1" w:themeTint="D9"/>
                <w:sz w:val="20"/>
                <w:szCs w:val="20"/>
              </w:rPr>
              <w:t xml:space="preserve"> членистоногие</w:t>
            </w:r>
            <w:r w:rsidR="002732E7" w:rsidRPr="0029179C">
              <w:rPr>
                <w:color w:val="262626" w:themeColor="text1" w:themeTint="D9"/>
                <w:sz w:val="20"/>
                <w:szCs w:val="20"/>
              </w:rPr>
              <w:t>, пти</w:t>
            </w:r>
            <w:r w:rsidRPr="0029179C">
              <w:rPr>
                <w:color w:val="262626" w:themeColor="text1" w:themeTint="D9"/>
                <w:sz w:val="20"/>
                <w:szCs w:val="20"/>
              </w:rPr>
              <w:t>ц</w:t>
            </w:r>
            <w:r w:rsidR="00C82049" w:rsidRPr="0029179C">
              <w:rPr>
                <w:color w:val="262626" w:themeColor="text1" w:themeTint="D9"/>
                <w:sz w:val="20"/>
                <w:szCs w:val="20"/>
              </w:rPr>
              <w:t>ы, мелкие и крупные млекопитающие для определения степени</w:t>
            </w:r>
            <w:r w:rsidR="00191EB5" w:rsidRPr="0029179C">
              <w:rPr>
                <w:color w:val="262626" w:themeColor="text1" w:themeTint="D9"/>
                <w:sz w:val="20"/>
                <w:szCs w:val="20"/>
              </w:rPr>
              <w:t xml:space="preserve"> влияни</w:t>
            </w:r>
            <w:r w:rsidR="00DD2C02" w:rsidRPr="0029179C">
              <w:rPr>
                <w:color w:val="262626" w:themeColor="text1" w:themeTint="D9"/>
                <w:sz w:val="20"/>
                <w:szCs w:val="20"/>
              </w:rPr>
              <w:t xml:space="preserve">я человека на </w:t>
            </w:r>
            <w:r w:rsidR="002732E7" w:rsidRPr="0029179C">
              <w:rPr>
                <w:color w:val="262626" w:themeColor="text1" w:themeTint="D9"/>
                <w:sz w:val="20"/>
                <w:szCs w:val="20"/>
              </w:rPr>
              <w:t>мест</w:t>
            </w:r>
            <w:r w:rsidRPr="0029179C">
              <w:rPr>
                <w:color w:val="262626" w:themeColor="text1" w:themeTint="D9"/>
                <w:sz w:val="20"/>
                <w:szCs w:val="20"/>
              </w:rPr>
              <w:t>а</w:t>
            </w:r>
            <w:r w:rsidR="00DD2C02" w:rsidRPr="0029179C">
              <w:rPr>
                <w:color w:val="262626" w:themeColor="text1" w:themeTint="D9"/>
                <w:sz w:val="20"/>
                <w:szCs w:val="20"/>
              </w:rPr>
              <w:t xml:space="preserve"> их</w:t>
            </w:r>
            <w:r w:rsidR="002732E7" w:rsidRPr="0029179C">
              <w:rPr>
                <w:color w:val="262626" w:themeColor="text1" w:themeTint="D9"/>
                <w:sz w:val="20"/>
                <w:szCs w:val="20"/>
              </w:rPr>
              <w:t xml:space="preserve"> обитания и плотность</w:t>
            </w:r>
            <w:r w:rsidR="00511D69" w:rsidRPr="0029179C">
              <w:rPr>
                <w:color w:val="262626" w:themeColor="text1" w:themeTint="D9"/>
                <w:sz w:val="20"/>
                <w:szCs w:val="20"/>
              </w:rPr>
              <w:t xml:space="preserve"> популяций. Образцы тканей</w:t>
            </w:r>
            <w:r w:rsidRPr="0029179C">
              <w:rPr>
                <w:color w:val="262626" w:themeColor="text1" w:themeTint="D9"/>
                <w:sz w:val="20"/>
                <w:szCs w:val="20"/>
              </w:rPr>
              <w:t xml:space="preserve"> анализируются</w:t>
            </w:r>
            <w:r w:rsidR="00191EB5" w:rsidRPr="0029179C">
              <w:rPr>
                <w:color w:val="262626" w:themeColor="text1" w:themeTint="D9"/>
                <w:sz w:val="20"/>
                <w:szCs w:val="20"/>
              </w:rPr>
              <w:t xml:space="preserve"> для выявления</w:t>
            </w:r>
            <w:r w:rsidR="002732E7" w:rsidRPr="0029179C">
              <w:rPr>
                <w:color w:val="262626" w:themeColor="text1" w:themeTint="D9"/>
                <w:sz w:val="20"/>
                <w:szCs w:val="20"/>
              </w:rPr>
              <w:t xml:space="preserve"> эффект</w:t>
            </w:r>
            <w:r w:rsidR="00191EB5" w:rsidRPr="0029179C">
              <w:rPr>
                <w:color w:val="262626" w:themeColor="text1" w:themeTint="D9"/>
                <w:sz w:val="20"/>
                <w:szCs w:val="20"/>
              </w:rPr>
              <w:t>а новых для этой среды</w:t>
            </w:r>
            <w:r w:rsidR="002732E7" w:rsidRPr="0029179C">
              <w:rPr>
                <w:color w:val="262626" w:themeColor="text1" w:themeTint="D9"/>
                <w:sz w:val="20"/>
                <w:szCs w:val="20"/>
              </w:rPr>
              <w:t xml:space="preserve"> </w:t>
            </w:r>
            <w:r w:rsidRPr="0029179C">
              <w:rPr>
                <w:color w:val="262626" w:themeColor="text1" w:themeTint="D9"/>
                <w:sz w:val="20"/>
                <w:szCs w:val="20"/>
              </w:rPr>
              <w:t>химич</w:t>
            </w:r>
            <w:r w:rsidR="0052581E" w:rsidRPr="0029179C">
              <w:rPr>
                <w:color w:val="262626" w:themeColor="text1" w:themeTint="D9"/>
                <w:sz w:val="20"/>
                <w:szCs w:val="20"/>
              </w:rPr>
              <w:t>еских веществ</w:t>
            </w:r>
            <w:r w:rsidR="002732E7" w:rsidRPr="0029179C">
              <w:rPr>
                <w:color w:val="262626" w:themeColor="text1" w:themeTint="D9"/>
                <w:sz w:val="20"/>
                <w:szCs w:val="20"/>
              </w:rPr>
              <w:t xml:space="preserve">. </w:t>
            </w:r>
            <w:r w:rsidRPr="0029179C">
              <w:rPr>
                <w:color w:val="262626" w:themeColor="text1" w:themeTint="D9"/>
                <w:sz w:val="20"/>
                <w:szCs w:val="20"/>
              </w:rPr>
              <w:t>Образцы в</w:t>
            </w:r>
            <w:r w:rsidR="002732E7" w:rsidRPr="0029179C">
              <w:rPr>
                <w:color w:val="262626" w:themeColor="text1" w:themeTint="D9"/>
                <w:sz w:val="20"/>
                <w:szCs w:val="20"/>
              </w:rPr>
              <w:t>оздух</w:t>
            </w:r>
            <w:r w:rsidRPr="0029179C">
              <w:rPr>
                <w:color w:val="262626" w:themeColor="text1" w:themeTint="D9"/>
                <w:sz w:val="20"/>
                <w:szCs w:val="20"/>
              </w:rPr>
              <w:t xml:space="preserve">а, воды и почвы </w:t>
            </w:r>
            <w:r w:rsidR="002732E7" w:rsidRPr="0029179C">
              <w:rPr>
                <w:color w:val="262626" w:themeColor="text1" w:themeTint="D9"/>
                <w:sz w:val="20"/>
                <w:szCs w:val="20"/>
              </w:rPr>
              <w:t>тестируются на наличие признаков то</w:t>
            </w:r>
            <w:r w:rsidR="00DD2C02" w:rsidRPr="0029179C">
              <w:rPr>
                <w:color w:val="262626" w:themeColor="text1" w:themeTint="D9"/>
                <w:sz w:val="20"/>
                <w:szCs w:val="20"/>
              </w:rPr>
              <w:t>ксичности</w:t>
            </w:r>
            <w:r w:rsidR="0052581E" w:rsidRPr="0029179C">
              <w:rPr>
                <w:color w:val="262626" w:themeColor="text1" w:themeTint="D9"/>
                <w:sz w:val="20"/>
                <w:szCs w:val="20"/>
              </w:rPr>
              <w:t xml:space="preserve">. Основываясь на собранных данных, </w:t>
            </w:r>
            <w:r w:rsidR="002732E7" w:rsidRPr="0029179C">
              <w:rPr>
                <w:color w:val="262626" w:themeColor="text1" w:themeTint="D9"/>
                <w:sz w:val="20"/>
                <w:szCs w:val="20"/>
              </w:rPr>
              <w:t>созда</w:t>
            </w:r>
            <w:r w:rsidR="0052581E" w:rsidRPr="0029179C">
              <w:rPr>
                <w:color w:val="262626" w:themeColor="text1" w:themeTint="D9"/>
                <w:sz w:val="20"/>
                <w:szCs w:val="20"/>
              </w:rPr>
              <w:t>ется план по возможному предотвращению или</w:t>
            </w:r>
            <w:r w:rsidR="00191EB5" w:rsidRPr="0029179C">
              <w:rPr>
                <w:color w:val="262626" w:themeColor="text1" w:themeTint="D9"/>
                <w:sz w:val="20"/>
                <w:szCs w:val="20"/>
              </w:rPr>
              <w:t xml:space="preserve"> прогноз дальнейшего</w:t>
            </w:r>
            <w:r w:rsidR="0052581E" w:rsidRPr="0029179C">
              <w:rPr>
                <w:color w:val="262626" w:themeColor="text1" w:themeTint="D9"/>
                <w:sz w:val="20"/>
                <w:szCs w:val="20"/>
              </w:rPr>
              <w:t xml:space="preserve"> п</w:t>
            </w:r>
            <w:r w:rsidR="00191EB5" w:rsidRPr="0029179C">
              <w:rPr>
                <w:color w:val="262626" w:themeColor="text1" w:themeTint="D9"/>
                <w:sz w:val="20"/>
                <w:szCs w:val="20"/>
              </w:rPr>
              <w:t>овреждения</w:t>
            </w:r>
            <w:r w:rsidR="0052581E" w:rsidRPr="0029179C">
              <w:rPr>
                <w:color w:val="262626" w:themeColor="text1" w:themeTint="D9"/>
                <w:sz w:val="20"/>
                <w:szCs w:val="20"/>
              </w:rPr>
              <w:t xml:space="preserve"> районов, пострадавших от буровых установок. </w:t>
            </w:r>
            <w:r w:rsidR="002732E7" w:rsidRPr="0029179C">
              <w:rPr>
                <w:color w:val="262626" w:themeColor="text1" w:themeTint="D9"/>
                <w:sz w:val="20"/>
                <w:szCs w:val="20"/>
              </w:rPr>
              <w:t>Особ</w:t>
            </w:r>
            <w:r w:rsidR="0052581E" w:rsidRPr="0029179C">
              <w:rPr>
                <w:color w:val="262626" w:themeColor="text1" w:themeTint="D9"/>
                <w:sz w:val="20"/>
                <w:szCs w:val="20"/>
              </w:rPr>
              <w:t>ое внимание уделяется охраняемым видам</w:t>
            </w:r>
            <w:r w:rsidR="002732E7" w:rsidRPr="0029179C">
              <w:rPr>
                <w:color w:val="262626" w:themeColor="text1" w:themeTint="D9"/>
                <w:sz w:val="20"/>
                <w:szCs w:val="20"/>
              </w:rPr>
              <w:t>,</w:t>
            </w:r>
            <w:r w:rsidR="00191EB5" w:rsidRPr="0029179C">
              <w:rPr>
                <w:color w:val="262626" w:themeColor="text1" w:themeTint="D9"/>
                <w:sz w:val="20"/>
                <w:szCs w:val="20"/>
              </w:rPr>
              <w:t xml:space="preserve"> и </w:t>
            </w:r>
            <w:r w:rsidR="0052581E" w:rsidRPr="0029179C">
              <w:rPr>
                <w:color w:val="262626" w:themeColor="text1" w:themeTint="D9"/>
                <w:sz w:val="20"/>
                <w:szCs w:val="20"/>
              </w:rPr>
              <w:t>тому, что может причинить вред отраслевым работникам.</w:t>
            </w:r>
            <w:r w:rsidR="002732E7" w:rsidRPr="0029179C">
              <w:rPr>
                <w:color w:val="262626" w:themeColor="text1" w:themeTint="D9"/>
                <w:sz w:val="20"/>
                <w:szCs w:val="20"/>
              </w:rPr>
              <w:t xml:space="preserve"> </w:t>
            </w:r>
          </w:p>
          <w:p w:rsidR="002732E7" w:rsidRPr="002550CF" w:rsidRDefault="002732E7" w:rsidP="00191EB5">
            <w:pPr>
              <w:pStyle w:val="3"/>
              <w:spacing w:before="0" w:after="240"/>
              <w:rPr>
                <w:rFonts w:cs="Times New Roman"/>
              </w:rPr>
            </w:pPr>
            <w:r w:rsidRPr="002550CF">
              <w:rPr>
                <w:rStyle w:val="mw-headline"/>
                <w:rFonts w:cs="Times New Roman"/>
                <w:b w:val="0"/>
                <w:color w:val="996600"/>
              </w:rPr>
              <w:t>"</w:t>
            </w:r>
            <w:r w:rsidR="00522DF9" w:rsidRPr="00191EB5">
              <w:t>Пограничный эффект</w:t>
            </w:r>
            <w:r w:rsidRPr="00191EB5">
              <w:t>"</w:t>
            </w:r>
          </w:p>
          <w:p w:rsidR="00C82049" w:rsidRPr="0029179C" w:rsidRDefault="00C82049" w:rsidP="002550CF">
            <w:pPr>
              <w:pStyle w:val="a8"/>
              <w:spacing w:before="0" w:beforeAutospacing="0"/>
              <w:jc w:val="both"/>
              <w:rPr>
                <w:color w:val="262626" w:themeColor="text1" w:themeTint="D9"/>
                <w:sz w:val="20"/>
                <w:szCs w:val="20"/>
              </w:rPr>
            </w:pPr>
            <w:r>
              <w:rPr>
                <w:color w:val="404040" w:themeColor="text1" w:themeTint="BF"/>
                <w:sz w:val="20"/>
                <w:szCs w:val="20"/>
              </w:rPr>
              <w:t>Разведка</w:t>
            </w:r>
            <w:r w:rsidR="002732E7" w:rsidRPr="00191EB5">
              <w:rPr>
                <w:color w:val="404040" w:themeColor="text1" w:themeTint="BF"/>
                <w:sz w:val="20"/>
                <w:szCs w:val="20"/>
              </w:rPr>
              <w:t xml:space="preserve"> </w:t>
            </w:r>
            <w:r w:rsidR="0052581E" w:rsidRPr="00191EB5">
              <w:rPr>
                <w:color w:val="404040" w:themeColor="text1" w:themeTint="BF"/>
                <w:sz w:val="20"/>
                <w:szCs w:val="20"/>
              </w:rPr>
              <w:t>нефти включает в себя расчистку</w:t>
            </w:r>
            <w:r w:rsidR="002732E7" w:rsidRPr="00191EB5">
              <w:rPr>
                <w:color w:val="404040" w:themeColor="text1" w:themeTint="BF"/>
                <w:sz w:val="20"/>
                <w:szCs w:val="20"/>
              </w:rPr>
              <w:t xml:space="preserve"> н</w:t>
            </w:r>
            <w:r w:rsidR="00DD2C02">
              <w:rPr>
                <w:color w:val="404040" w:themeColor="text1" w:themeTint="BF"/>
                <w:sz w:val="20"/>
                <w:szCs w:val="20"/>
              </w:rPr>
              <w:t xml:space="preserve">ебольших лесных </w:t>
            </w:r>
            <w:r w:rsidR="00DD2C02" w:rsidRPr="0029179C">
              <w:rPr>
                <w:color w:val="262626" w:themeColor="text1" w:themeTint="D9"/>
                <w:sz w:val="20"/>
                <w:szCs w:val="20"/>
              </w:rPr>
              <w:t>массивов под установку</w:t>
            </w:r>
            <w:r w:rsidR="002732E7" w:rsidRPr="0029179C">
              <w:rPr>
                <w:color w:val="262626" w:themeColor="text1" w:themeTint="D9"/>
                <w:sz w:val="20"/>
                <w:szCs w:val="20"/>
              </w:rPr>
              <w:t xml:space="preserve"> </w:t>
            </w:r>
            <w:hyperlink r:id="rId9" w:tooltip="Глоссарий: буровая платформа" w:history="1">
              <w:r w:rsidR="002732E7" w:rsidRPr="0029179C">
                <w:rPr>
                  <w:rStyle w:val="a7"/>
                  <w:color w:val="262626" w:themeColor="text1" w:themeTint="D9"/>
                  <w:sz w:val="20"/>
                  <w:szCs w:val="20"/>
                  <w:u w:val="none"/>
                </w:rPr>
                <w:t>буровых платформ</w:t>
              </w:r>
            </w:hyperlink>
            <w:r w:rsidR="002732E7" w:rsidRPr="0029179C">
              <w:rPr>
                <w:color w:val="262626" w:themeColor="text1" w:themeTint="D9"/>
                <w:sz w:val="20"/>
                <w:szCs w:val="20"/>
              </w:rPr>
              <w:t>. Одним</w:t>
            </w:r>
            <w:r w:rsidR="00C76386" w:rsidRPr="0029179C">
              <w:rPr>
                <w:color w:val="262626" w:themeColor="text1" w:themeTint="D9"/>
                <w:sz w:val="20"/>
                <w:szCs w:val="20"/>
              </w:rPr>
              <w:t xml:space="preserve"> из последствий вырубки лесов является расширение границ</w:t>
            </w:r>
            <w:r w:rsidR="002732E7" w:rsidRPr="0029179C">
              <w:rPr>
                <w:color w:val="262626" w:themeColor="text1" w:themeTint="D9"/>
                <w:sz w:val="20"/>
                <w:szCs w:val="20"/>
              </w:rPr>
              <w:t xml:space="preserve"> и </w:t>
            </w:r>
            <w:r w:rsidRPr="0029179C">
              <w:rPr>
                <w:color w:val="262626" w:themeColor="text1" w:themeTint="D9"/>
                <w:sz w:val="20"/>
                <w:szCs w:val="20"/>
              </w:rPr>
              <w:t>изменение</w:t>
            </w:r>
            <w:r w:rsidR="002732E7" w:rsidRPr="0029179C">
              <w:rPr>
                <w:color w:val="262626" w:themeColor="text1" w:themeTint="D9"/>
                <w:sz w:val="20"/>
                <w:szCs w:val="20"/>
              </w:rPr>
              <w:t xml:space="preserve"> </w:t>
            </w:r>
            <w:r w:rsidR="00C76386" w:rsidRPr="0029179C">
              <w:rPr>
                <w:color w:val="262626" w:themeColor="text1" w:themeTint="D9"/>
                <w:sz w:val="20"/>
                <w:szCs w:val="20"/>
              </w:rPr>
              <w:t>мест обитания</w:t>
            </w:r>
            <w:r w:rsidRPr="0029179C">
              <w:rPr>
                <w:color w:val="262626" w:themeColor="text1" w:themeTint="D9"/>
                <w:sz w:val="20"/>
                <w:szCs w:val="20"/>
              </w:rPr>
              <w:t xml:space="preserve"> животных и растительных видов</w:t>
            </w:r>
            <w:r w:rsidR="00C76386" w:rsidRPr="0029179C">
              <w:rPr>
                <w:color w:val="262626" w:themeColor="text1" w:themeTint="D9"/>
                <w:sz w:val="20"/>
                <w:szCs w:val="20"/>
              </w:rPr>
              <w:t>. Естественная граница - это</w:t>
            </w:r>
            <w:r w:rsidR="002732E7" w:rsidRPr="0029179C">
              <w:rPr>
                <w:color w:val="262626" w:themeColor="text1" w:themeTint="D9"/>
                <w:sz w:val="20"/>
                <w:szCs w:val="20"/>
              </w:rPr>
              <w:t xml:space="preserve"> переходная</w:t>
            </w:r>
            <w:r w:rsidR="00C76386" w:rsidRPr="0029179C">
              <w:rPr>
                <w:color w:val="262626" w:themeColor="text1" w:themeTint="D9"/>
                <w:sz w:val="20"/>
                <w:szCs w:val="20"/>
              </w:rPr>
              <w:t xml:space="preserve"> зона, которая может быть резкой или постепенной</w:t>
            </w:r>
            <w:r w:rsidRPr="0029179C">
              <w:rPr>
                <w:color w:val="262626" w:themeColor="text1" w:themeTint="D9"/>
                <w:sz w:val="20"/>
                <w:szCs w:val="20"/>
              </w:rPr>
              <w:t xml:space="preserve"> </w:t>
            </w:r>
            <w:r w:rsidR="002732E7" w:rsidRPr="0029179C">
              <w:rPr>
                <w:color w:val="262626" w:themeColor="text1" w:themeTint="D9"/>
                <w:sz w:val="20"/>
                <w:szCs w:val="20"/>
              </w:rPr>
              <w:t>между двумя соседними экосистем</w:t>
            </w:r>
            <w:r w:rsidR="00C76386" w:rsidRPr="0029179C">
              <w:rPr>
                <w:color w:val="262626" w:themeColor="text1" w:themeTint="D9"/>
                <w:sz w:val="20"/>
                <w:szCs w:val="20"/>
              </w:rPr>
              <w:t>ами или растительными</w:t>
            </w:r>
            <w:r w:rsidR="002732E7" w:rsidRPr="0029179C">
              <w:rPr>
                <w:color w:val="262626" w:themeColor="text1" w:themeTint="D9"/>
                <w:sz w:val="20"/>
                <w:szCs w:val="20"/>
              </w:rPr>
              <w:t xml:space="preserve"> сообществ</w:t>
            </w:r>
            <w:r w:rsidR="00DD2C02" w:rsidRPr="0029179C">
              <w:rPr>
                <w:color w:val="262626" w:themeColor="text1" w:themeTint="D9"/>
                <w:sz w:val="20"/>
                <w:szCs w:val="20"/>
              </w:rPr>
              <w:t>ами. Создание новых границ может</w:t>
            </w:r>
            <w:r w:rsidR="00C76386" w:rsidRPr="0029179C">
              <w:rPr>
                <w:color w:val="262626" w:themeColor="text1" w:themeTint="D9"/>
                <w:sz w:val="20"/>
                <w:szCs w:val="20"/>
              </w:rPr>
              <w:t xml:space="preserve"> создать  негативные последствия </w:t>
            </w:r>
            <w:r w:rsidR="002732E7" w:rsidRPr="0029179C">
              <w:rPr>
                <w:color w:val="262626" w:themeColor="text1" w:themeTint="D9"/>
                <w:sz w:val="20"/>
                <w:szCs w:val="20"/>
              </w:rPr>
              <w:t xml:space="preserve">для </w:t>
            </w:r>
            <w:r w:rsidR="00DD2C02" w:rsidRPr="0029179C">
              <w:rPr>
                <w:color w:val="262626" w:themeColor="text1" w:themeTint="D9"/>
                <w:sz w:val="20"/>
                <w:szCs w:val="20"/>
              </w:rPr>
              <w:t xml:space="preserve">обитания видов. </w:t>
            </w:r>
            <w:r w:rsidRPr="0029179C">
              <w:rPr>
                <w:color w:val="262626" w:themeColor="text1" w:themeTint="D9"/>
                <w:sz w:val="20"/>
                <w:szCs w:val="20"/>
              </w:rPr>
              <w:t xml:space="preserve">Однако это же способствует </w:t>
            </w:r>
            <w:r w:rsidR="002732E7" w:rsidRPr="0029179C">
              <w:rPr>
                <w:color w:val="262626" w:themeColor="text1" w:themeTint="D9"/>
                <w:sz w:val="20"/>
                <w:szCs w:val="20"/>
              </w:rPr>
              <w:t>увеличению разнообразия мелких млекопитающих и рептил</w:t>
            </w:r>
            <w:r w:rsidR="00324793" w:rsidRPr="0029179C">
              <w:rPr>
                <w:color w:val="262626" w:themeColor="text1" w:themeTint="D9"/>
                <w:sz w:val="20"/>
                <w:szCs w:val="20"/>
              </w:rPr>
              <w:t>ий</w:t>
            </w:r>
            <w:r w:rsidR="00DD2C02" w:rsidRPr="0029179C">
              <w:rPr>
                <w:color w:val="262626" w:themeColor="text1" w:themeTint="D9"/>
                <w:sz w:val="20"/>
                <w:szCs w:val="20"/>
              </w:rPr>
              <w:t xml:space="preserve"> в тропических зонах</w:t>
            </w:r>
            <w:r w:rsidR="00324793" w:rsidRPr="0029179C">
              <w:rPr>
                <w:color w:val="262626" w:themeColor="text1" w:themeTint="D9"/>
                <w:sz w:val="20"/>
                <w:szCs w:val="20"/>
              </w:rPr>
              <w:t>. Продолжительность и значимость таких</w:t>
            </w:r>
            <w:r w:rsidR="00DD2C02" w:rsidRPr="0029179C">
              <w:rPr>
                <w:color w:val="262626" w:themeColor="text1" w:themeTint="D9"/>
                <w:sz w:val="20"/>
                <w:szCs w:val="20"/>
              </w:rPr>
              <w:t xml:space="preserve"> эффектов варьируется</w:t>
            </w:r>
            <w:r w:rsidR="002732E7" w:rsidRPr="0029179C">
              <w:rPr>
                <w:color w:val="262626" w:themeColor="text1" w:themeTint="D9"/>
                <w:sz w:val="20"/>
                <w:szCs w:val="20"/>
              </w:rPr>
              <w:t xml:space="preserve"> в зависимости от продолжительности воздействия. </w:t>
            </w:r>
          </w:p>
          <w:p w:rsidR="00522DF9" w:rsidRPr="0029179C" w:rsidRDefault="00E122E4" w:rsidP="002550CF">
            <w:pPr>
              <w:pStyle w:val="a8"/>
              <w:spacing w:before="0" w:beforeAutospacing="0"/>
              <w:jc w:val="both"/>
              <w:rPr>
                <w:color w:val="262626" w:themeColor="text1" w:themeTint="D9"/>
                <w:sz w:val="20"/>
                <w:szCs w:val="20"/>
              </w:rPr>
            </w:pPr>
            <w:hyperlink r:id="rId10" w:history="1">
              <w:r w:rsidR="002732E7" w:rsidRPr="0029179C">
                <w:rPr>
                  <w:rStyle w:val="a7"/>
                  <w:color w:val="262626" w:themeColor="text1" w:themeTint="D9"/>
                  <w:sz w:val="20"/>
                  <w:szCs w:val="20"/>
                  <w:u w:val="none"/>
                </w:rPr>
                <w:t>Альдо Леопольд</w:t>
              </w:r>
            </w:hyperlink>
            <w:r w:rsidR="002732E7" w:rsidRPr="0029179C">
              <w:rPr>
                <w:color w:val="262626" w:themeColor="text1" w:themeTint="D9"/>
                <w:sz w:val="20"/>
                <w:szCs w:val="20"/>
              </w:rPr>
              <w:t xml:space="preserve"> создал термин «</w:t>
            </w:r>
            <w:r w:rsidR="00522DF9" w:rsidRPr="0029179C">
              <w:rPr>
                <w:color w:val="262626" w:themeColor="text1" w:themeTint="D9"/>
                <w:sz w:val="20"/>
                <w:szCs w:val="20"/>
              </w:rPr>
              <w:t>пограничный эффект</w:t>
            </w:r>
            <w:r w:rsidR="002732E7" w:rsidRPr="0029179C">
              <w:rPr>
                <w:color w:val="262626" w:themeColor="text1" w:themeTint="D9"/>
                <w:sz w:val="20"/>
                <w:szCs w:val="20"/>
              </w:rPr>
              <w:t>» в 1933 году</w:t>
            </w:r>
            <w:r w:rsidR="00DD2C02" w:rsidRPr="0029179C">
              <w:rPr>
                <w:color w:val="262626" w:themeColor="text1" w:themeTint="D9"/>
                <w:sz w:val="20"/>
                <w:szCs w:val="20"/>
              </w:rPr>
              <w:t xml:space="preserve"> и </w:t>
            </w:r>
            <w:r w:rsidR="002732E7" w:rsidRPr="0029179C">
              <w:rPr>
                <w:color w:val="262626" w:themeColor="text1" w:themeTint="D9"/>
                <w:sz w:val="20"/>
                <w:szCs w:val="20"/>
              </w:rPr>
              <w:t>использо</w:t>
            </w:r>
            <w:r w:rsidR="00DD2C02" w:rsidRPr="0029179C">
              <w:rPr>
                <w:color w:val="262626" w:themeColor="text1" w:themeTint="D9"/>
                <w:sz w:val="20"/>
                <w:szCs w:val="20"/>
              </w:rPr>
              <w:t>вал</w:t>
            </w:r>
            <w:r w:rsidR="00522DF9" w:rsidRPr="0029179C">
              <w:rPr>
                <w:color w:val="262626" w:themeColor="text1" w:themeTint="D9"/>
                <w:sz w:val="20"/>
                <w:szCs w:val="20"/>
              </w:rPr>
              <w:t xml:space="preserve"> его для объяснения</w:t>
            </w:r>
            <w:r w:rsidR="00DD2C02" w:rsidRPr="0029179C">
              <w:rPr>
                <w:color w:val="262626" w:themeColor="text1" w:themeTint="D9"/>
                <w:sz w:val="20"/>
                <w:szCs w:val="20"/>
              </w:rPr>
              <w:t xml:space="preserve"> огромного </w:t>
            </w:r>
            <w:r w:rsidR="00522DF9" w:rsidRPr="0029179C">
              <w:rPr>
                <w:color w:val="262626" w:themeColor="text1" w:themeTint="D9"/>
                <w:sz w:val="20"/>
                <w:szCs w:val="20"/>
              </w:rPr>
              <w:t>разнообразия</w:t>
            </w:r>
            <w:r w:rsidR="002732E7" w:rsidRPr="0029179C">
              <w:rPr>
                <w:color w:val="262626" w:themeColor="text1" w:themeTint="D9"/>
                <w:sz w:val="20"/>
                <w:szCs w:val="20"/>
              </w:rPr>
              <w:t xml:space="preserve"> </w:t>
            </w:r>
            <w:r w:rsidR="00522DF9" w:rsidRPr="0029179C">
              <w:rPr>
                <w:color w:val="262626" w:themeColor="text1" w:themeTint="D9"/>
                <w:sz w:val="20"/>
                <w:szCs w:val="20"/>
              </w:rPr>
              <w:t>вид</w:t>
            </w:r>
            <w:r w:rsidR="00C82049" w:rsidRPr="0029179C">
              <w:rPr>
                <w:color w:val="262626" w:themeColor="text1" w:themeTint="D9"/>
                <w:sz w:val="20"/>
                <w:szCs w:val="20"/>
              </w:rPr>
              <w:t xml:space="preserve">ов, зафиксированных </w:t>
            </w:r>
            <w:r w:rsidR="00522DF9" w:rsidRPr="0029179C">
              <w:rPr>
                <w:color w:val="262626" w:themeColor="text1" w:themeTint="D9"/>
                <w:sz w:val="20"/>
                <w:szCs w:val="20"/>
              </w:rPr>
              <w:t xml:space="preserve">на </w:t>
            </w:r>
            <w:r w:rsidR="00324793" w:rsidRPr="0029179C">
              <w:rPr>
                <w:color w:val="262626" w:themeColor="text1" w:themeTint="D9"/>
                <w:sz w:val="20"/>
                <w:szCs w:val="20"/>
              </w:rPr>
              <w:t>границах</w:t>
            </w:r>
            <w:r w:rsidR="00DD2C02" w:rsidRPr="0029179C">
              <w:rPr>
                <w:color w:val="262626" w:themeColor="text1" w:themeTint="D9"/>
                <w:sz w:val="20"/>
                <w:szCs w:val="20"/>
              </w:rPr>
              <w:t xml:space="preserve"> вырубки и рекомендованных</w:t>
            </w:r>
            <w:r w:rsidR="00522DF9" w:rsidRPr="0029179C">
              <w:rPr>
                <w:color w:val="262626" w:themeColor="text1" w:themeTint="D9"/>
                <w:sz w:val="20"/>
                <w:szCs w:val="20"/>
              </w:rPr>
              <w:t xml:space="preserve"> для </w:t>
            </w:r>
            <w:r w:rsidR="00DD2C02" w:rsidRPr="0029179C">
              <w:rPr>
                <w:color w:val="262626" w:themeColor="text1" w:themeTint="D9"/>
                <w:sz w:val="20"/>
                <w:szCs w:val="20"/>
              </w:rPr>
              <w:t xml:space="preserve">успешной </w:t>
            </w:r>
            <w:r w:rsidR="00522DF9" w:rsidRPr="0029179C">
              <w:rPr>
                <w:color w:val="262626" w:themeColor="text1" w:themeTint="D9"/>
                <w:sz w:val="20"/>
                <w:szCs w:val="20"/>
              </w:rPr>
              <w:t xml:space="preserve">охоты. Со временем, </w:t>
            </w:r>
            <w:r w:rsidR="00DD2C02" w:rsidRPr="0029179C">
              <w:rPr>
                <w:color w:val="262626" w:themeColor="text1" w:themeTint="D9"/>
                <w:sz w:val="20"/>
                <w:szCs w:val="20"/>
              </w:rPr>
              <w:t xml:space="preserve">это </w:t>
            </w:r>
            <w:r w:rsidR="00522DF9" w:rsidRPr="0029179C">
              <w:rPr>
                <w:color w:val="262626" w:themeColor="text1" w:themeTint="D9"/>
                <w:sz w:val="20"/>
                <w:szCs w:val="20"/>
              </w:rPr>
              <w:t>понятие</w:t>
            </w:r>
            <w:r w:rsidR="00DD2C02" w:rsidRPr="0029179C">
              <w:rPr>
                <w:color w:val="262626" w:themeColor="text1" w:themeTint="D9"/>
                <w:sz w:val="20"/>
                <w:szCs w:val="20"/>
              </w:rPr>
              <w:t xml:space="preserve"> </w:t>
            </w:r>
            <w:r w:rsidR="00522DF9" w:rsidRPr="0029179C">
              <w:rPr>
                <w:color w:val="262626" w:themeColor="text1" w:themeTint="D9"/>
                <w:sz w:val="20"/>
                <w:szCs w:val="20"/>
              </w:rPr>
              <w:t>стало</w:t>
            </w:r>
            <w:r w:rsidR="00DD2C02" w:rsidRPr="0029179C">
              <w:rPr>
                <w:color w:val="262626" w:themeColor="text1" w:themeTint="D9"/>
                <w:sz w:val="20"/>
                <w:szCs w:val="20"/>
              </w:rPr>
              <w:t xml:space="preserve"> дополнительно означать</w:t>
            </w:r>
            <w:r w:rsidR="002732E7" w:rsidRPr="0029179C">
              <w:rPr>
                <w:color w:val="262626" w:themeColor="text1" w:themeTint="D9"/>
                <w:sz w:val="20"/>
                <w:szCs w:val="20"/>
              </w:rPr>
              <w:t xml:space="preserve"> нега</w:t>
            </w:r>
            <w:r w:rsidR="00522DF9" w:rsidRPr="0029179C">
              <w:rPr>
                <w:color w:val="262626" w:themeColor="text1" w:themeTint="D9"/>
                <w:sz w:val="20"/>
                <w:szCs w:val="20"/>
              </w:rPr>
              <w:t xml:space="preserve">тивные </w:t>
            </w:r>
            <w:r w:rsidR="00324793" w:rsidRPr="0029179C">
              <w:rPr>
                <w:color w:val="262626" w:themeColor="text1" w:themeTint="D9"/>
                <w:sz w:val="20"/>
                <w:szCs w:val="20"/>
              </w:rPr>
              <w:t>эффекты</w:t>
            </w:r>
            <w:r w:rsidR="00522DF9" w:rsidRPr="0029179C">
              <w:rPr>
                <w:color w:val="262626" w:themeColor="text1" w:themeTint="D9"/>
                <w:sz w:val="20"/>
                <w:szCs w:val="20"/>
              </w:rPr>
              <w:t xml:space="preserve">, оказываемые человеческой деятельностью </w:t>
            </w:r>
            <w:r w:rsidR="00DD2C02" w:rsidRPr="0029179C">
              <w:rPr>
                <w:color w:val="262626" w:themeColor="text1" w:themeTint="D9"/>
                <w:sz w:val="20"/>
                <w:szCs w:val="20"/>
              </w:rPr>
              <w:t>на лесное сообщество в</w:t>
            </w:r>
            <w:r w:rsidR="00522DF9" w:rsidRPr="0029179C">
              <w:rPr>
                <w:color w:val="262626" w:themeColor="text1" w:themeTint="D9"/>
                <w:sz w:val="20"/>
                <w:szCs w:val="20"/>
              </w:rPr>
              <w:t xml:space="preserve"> пограничных зонах. </w:t>
            </w:r>
            <w:r w:rsidR="00C82049" w:rsidRPr="0029179C">
              <w:rPr>
                <w:color w:val="262626" w:themeColor="text1" w:themeTint="D9"/>
                <w:sz w:val="20"/>
                <w:szCs w:val="20"/>
              </w:rPr>
              <w:t>Эта тема была</w:t>
            </w:r>
            <w:r w:rsidR="00522DF9" w:rsidRPr="0029179C">
              <w:rPr>
                <w:color w:val="262626" w:themeColor="text1" w:themeTint="D9"/>
                <w:sz w:val="20"/>
                <w:szCs w:val="20"/>
              </w:rPr>
              <w:t xml:space="preserve"> тщательно изуче</w:t>
            </w:r>
            <w:r w:rsidR="00C82049" w:rsidRPr="0029179C">
              <w:rPr>
                <w:color w:val="262626" w:themeColor="text1" w:themeTint="D9"/>
                <w:sz w:val="20"/>
                <w:szCs w:val="20"/>
              </w:rPr>
              <w:t>на для</w:t>
            </w:r>
            <w:r w:rsidR="00522DF9" w:rsidRPr="0029179C">
              <w:rPr>
                <w:color w:val="262626" w:themeColor="text1" w:themeTint="D9"/>
                <w:sz w:val="20"/>
                <w:szCs w:val="20"/>
              </w:rPr>
              <w:t xml:space="preserve"> разработки </w:t>
            </w:r>
            <w:r w:rsidR="00C82049" w:rsidRPr="0029179C">
              <w:rPr>
                <w:color w:val="262626" w:themeColor="text1" w:themeTint="D9"/>
                <w:sz w:val="20"/>
                <w:szCs w:val="20"/>
              </w:rPr>
              <w:t xml:space="preserve">теории </w:t>
            </w:r>
            <w:r w:rsidR="00522DF9" w:rsidRPr="0029179C">
              <w:rPr>
                <w:color w:val="262626" w:themeColor="text1" w:themeTint="D9"/>
                <w:sz w:val="20"/>
                <w:szCs w:val="20"/>
              </w:rPr>
              <w:t>буферных территорий и охраны природных зон</w:t>
            </w:r>
            <w:r w:rsidR="002732E7" w:rsidRPr="0029179C">
              <w:rPr>
                <w:color w:val="262626" w:themeColor="text1" w:themeTint="D9"/>
                <w:sz w:val="20"/>
                <w:szCs w:val="20"/>
              </w:rPr>
              <w:t>.</w:t>
            </w:r>
          </w:p>
          <w:p w:rsidR="002732E7" w:rsidRPr="00C82049" w:rsidRDefault="002732E7" w:rsidP="00C82049">
            <w:pPr>
              <w:pStyle w:val="a8"/>
              <w:spacing w:before="0" w:beforeAutospacing="0"/>
              <w:jc w:val="both"/>
              <w:rPr>
                <w:color w:val="404040" w:themeColor="text1" w:themeTint="BF"/>
                <w:sz w:val="20"/>
                <w:szCs w:val="20"/>
              </w:rPr>
            </w:pPr>
            <w:r w:rsidRPr="0029179C">
              <w:rPr>
                <w:color w:val="262626" w:themeColor="text1" w:themeTint="D9"/>
                <w:sz w:val="20"/>
                <w:szCs w:val="20"/>
              </w:rPr>
              <w:t>В настоящ</w:t>
            </w:r>
            <w:r w:rsidR="00DD2C02" w:rsidRPr="0029179C">
              <w:rPr>
                <w:color w:val="262626" w:themeColor="text1" w:themeTint="D9"/>
                <w:sz w:val="20"/>
                <w:szCs w:val="20"/>
              </w:rPr>
              <w:t xml:space="preserve">ее время термин включает </w:t>
            </w:r>
            <w:r w:rsidRPr="0029179C">
              <w:rPr>
                <w:color w:val="262626" w:themeColor="text1" w:themeTint="D9"/>
                <w:sz w:val="20"/>
                <w:szCs w:val="20"/>
              </w:rPr>
              <w:t>широкий спектр процессов, взаимных</w:t>
            </w:r>
            <w:r w:rsidR="00522DF9" w:rsidRPr="0029179C">
              <w:rPr>
                <w:color w:val="262626" w:themeColor="text1" w:themeTint="D9"/>
                <w:sz w:val="20"/>
                <w:szCs w:val="20"/>
              </w:rPr>
              <w:t xml:space="preserve"> влияний и экологи</w:t>
            </w:r>
            <w:r w:rsidR="00B2405A" w:rsidRPr="0029179C">
              <w:rPr>
                <w:color w:val="262626" w:themeColor="text1" w:themeTint="D9"/>
                <w:sz w:val="20"/>
                <w:szCs w:val="20"/>
              </w:rPr>
              <w:t>ческих тенденций</w:t>
            </w:r>
            <w:r w:rsidRPr="0029179C">
              <w:rPr>
                <w:color w:val="262626" w:themeColor="text1" w:themeTint="D9"/>
                <w:sz w:val="20"/>
                <w:szCs w:val="20"/>
              </w:rPr>
              <w:t>, которые могут привести к изменениям в струк</w:t>
            </w:r>
            <w:r w:rsidR="00B2405A" w:rsidRPr="0029179C">
              <w:rPr>
                <w:color w:val="262626" w:themeColor="text1" w:themeTint="D9"/>
                <w:sz w:val="20"/>
                <w:szCs w:val="20"/>
              </w:rPr>
              <w:t>туре и составе ареалов, граничащих с активной человеческой деятельностью.</w:t>
            </w:r>
            <w:r w:rsidR="002550CF" w:rsidRPr="0029179C">
              <w:rPr>
                <w:color w:val="262626" w:themeColor="text1" w:themeTint="D9"/>
                <w:sz w:val="20"/>
                <w:szCs w:val="20"/>
              </w:rPr>
              <w:t xml:space="preserve"> Планы биологического мониторинга предназначены для изучения</w:t>
            </w:r>
            <w:r w:rsidR="00C82049" w:rsidRPr="0029179C">
              <w:rPr>
                <w:color w:val="262626" w:themeColor="text1" w:themeTint="D9"/>
                <w:sz w:val="20"/>
                <w:szCs w:val="20"/>
              </w:rPr>
              <w:t xml:space="preserve"> эффекта</w:t>
            </w:r>
            <w:r w:rsidR="002550CF" w:rsidRPr="0029179C">
              <w:rPr>
                <w:color w:val="262626" w:themeColor="text1" w:themeTint="D9"/>
                <w:sz w:val="20"/>
                <w:szCs w:val="20"/>
              </w:rPr>
              <w:t xml:space="preserve"> исследовательских углеводородных буровых установок</w:t>
            </w:r>
            <w:r w:rsidRPr="0029179C">
              <w:rPr>
                <w:color w:val="262626" w:themeColor="text1" w:themeTint="D9"/>
                <w:sz w:val="20"/>
                <w:szCs w:val="20"/>
              </w:rPr>
              <w:t xml:space="preserve"> </w:t>
            </w:r>
            <w:r w:rsidR="002550CF" w:rsidRPr="0029179C">
              <w:rPr>
                <w:color w:val="262626" w:themeColor="text1" w:themeTint="D9"/>
                <w:sz w:val="20"/>
                <w:szCs w:val="20"/>
              </w:rPr>
              <w:t>на численность, богатство и разнообразие</w:t>
            </w:r>
            <w:r w:rsidR="00C82049" w:rsidRPr="0029179C">
              <w:rPr>
                <w:color w:val="262626" w:themeColor="text1" w:themeTint="D9"/>
                <w:sz w:val="20"/>
                <w:szCs w:val="20"/>
              </w:rPr>
              <w:t xml:space="preserve"> местной флоры и фауны</w:t>
            </w:r>
            <w:r w:rsidR="00DD2C02" w:rsidRPr="0029179C">
              <w:rPr>
                <w:color w:val="262626" w:themeColor="text1" w:themeTint="D9"/>
                <w:sz w:val="20"/>
                <w:szCs w:val="20"/>
              </w:rPr>
              <w:t>. Б</w:t>
            </w:r>
            <w:r w:rsidR="002550CF" w:rsidRPr="0029179C">
              <w:rPr>
                <w:color w:val="262626" w:themeColor="text1" w:themeTint="D9"/>
                <w:sz w:val="20"/>
                <w:szCs w:val="20"/>
              </w:rPr>
              <w:t xml:space="preserve">иологический контроль </w:t>
            </w:r>
            <w:r w:rsidRPr="0029179C">
              <w:rPr>
                <w:color w:val="262626" w:themeColor="text1" w:themeTint="D9"/>
                <w:sz w:val="20"/>
                <w:szCs w:val="20"/>
              </w:rPr>
              <w:t>также</w:t>
            </w:r>
            <w:r w:rsidR="002550CF" w:rsidRPr="0029179C">
              <w:rPr>
                <w:color w:val="262626" w:themeColor="text1" w:themeTint="D9"/>
                <w:sz w:val="20"/>
                <w:szCs w:val="20"/>
              </w:rPr>
              <w:t xml:space="preserve"> способствует принятию эффективных мер</w:t>
            </w:r>
            <w:r w:rsidRPr="0029179C">
              <w:rPr>
                <w:color w:val="262626" w:themeColor="text1" w:themeTint="D9"/>
                <w:sz w:val="20"/>
                <w:szCs w:val="20"/>
              </w:rPr>
              <w:t xml:space="preserve"> по предотвращ</w:t>
            </w:r>
            <w:r w:rsidR="00C82049" w:rsidRPr="0029179C">
              <w:rPr>
                <w:color w:val="262626" w:themeColor="text1" w:themeTint="D9"/>
                <w:sz w:val="20"/>
                <w:szCs w:val="20"/>
              </w:rPr>
              <w:t xml:space="preserve">ению и смягчению промышленного  </w:t>
            </w:r>
            <w:r w:rsidR="002550CF" w:rsidRPr="0029179C">
              <w:rPr>
                <w:color w:val="262626" w:themeColor="text1" w:themeTint="D9"/>
                <w:sz w:val="20"/>
                <w:szCs w:val="20"/>
              </w:rPr>
              <w:t>воздействия на природу.</w:t>
            </w:r>
            <w:r w:rsidRPr="00191EB5">
              <w:rPr>
                <w:color w:val="404040" w:themeColor="text1" w:themeTint="BF"/>
                <w:sz w:val="20"/>
                <w:szCs w:val="20"/>
              </w:rPr>
              <w:t xml:space="preserve"> </w:t>
            </w:r>
          </w:p>
        </w:tc>
      </w:tr>
    </w:tbl>
    <w:p w:rsidR="000A6965" w:rsidRPr="00B2405A" w:rsidRDefault="000A6965">
      <w:pPr>
        <w:rPr>
          <w:rFonts w:ascii="Times New Roman" w:hAnsi="Times New Roman" w:cs="Times New Roman"/>
          <w:sz w:val="20"/>
          <w:szCs w:val="20"/>
        </w:rPr>
      </w:pPr>
    </w:p>
    <w:sectPr w:rsidR="000A6965" w:rsidRPr="00B2405A" w:rsidSect="002732E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484" w:rsidRDefault="002A5484" w:rsidP="002732E7">
      <w:pPr>
        <w:spacing w:after="0" w:line="240" w:lineRule="auto"/>
      </w:pPr>
      <w:r>
        <w:separator/>
      </w:r>
    </w:p>
  </w:endnote>
  <w:endnote w:type="continuationSeparator" w:id="0">
    <w:p w:rsidR="002A5484" w:rsidRDefault="002A5484" w:rsidP="00273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484" w:rsidRDefault="002A5484" w:rsidP="002732E7">
      <w:pPr>
        <w:spacing w:after="0" w:line="240" w:lineRule="auto"/>
      </w:pPr>
      <w:r>
        <w:separator/>
      </w:r>
    </w:p>
  </w:footnote>
  <w:footnote w:type="continuationSeparator" w:id="0">
    <w:p w:rsidR="002A5484" w:rsidRDefault="002A5484" w:rsidP="002732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1FB1"/>
    <w:rsid w:val="00092DA8"/>
    <w:rsid w:val="000A6965"/>
    <w:rsid w:val="00191EB5"/>
    <w:rsid w:val="00210312"/>
    <w:rsid w:val="002550CF"/>
    <w:rsid w:val="002732E7"/>
    <w:rsid w:val="0029179C"/>
    <w:rsid w:val="002A5484"/>
    <w:rsid w:val="002E4EEE"/>
    <w:rsid w:val="00303087"/>
    <w:rsid w:val="00324793"/>
    <w:rsid w:val="0040382A"/>
    <w:rsid w:val="00511D69"/>
    <w:rsid w:val="00522DF9"/>
    <w:rsid w:val="0052581E"/>
    <w:rsid w:val="0054161D"/>
    <w:rsid w:val="005C7F99"/>
    <w:rsid w:val="00826F63"/>
    <w:rsid w:val="00A41CC7"/>
    <w:rsid w:val="00B2405A"/>
    <w:rsid w:val="00B4468E"/>
    <w:rsid w:val="00B5394A"/>
    <w:rsid w:val="00BF65A2"/>
    <w:rsid w:val="00C5372C"/>
    <w:rsid w:val="00C76386"/>
    <w:rsid w:val="00C82049"/>
    <w:rsid w:val="00DD2C02"/>
    <w:rsid w:val="00DF1FB1"/>
    <w:rsid w:val="00E122E4"/>
    <w:rsid w:val="00EF67FA"/>
    <w:rsid w:val="00F80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E7"/>
  </w:style>
  <w:style w:type="paragraph" w:styleId="1">
    <w:name w:val="heading 1"/>
    <w:basedOn w:val="a"/>
    <w:next w:val="a"/>
    <w:link w:val="10"/>
    <w:uiPriority w:val="9"/>
    <w:qFormat/>
    <w:rsid w:val="00273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732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732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32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732E7"/>
  </w:style>
  <w:style w:type="paragraph" w:styleId="a5">
    <w:name w:val="footer"/>
    <w:basedOn w:val="a"/>
    <w:link w:val="a6"/>
    <w:uiPriority w:val="99"/>
    <w:semiHidden/>
    <w:unhideWhenUsed/>
    <w:rsid w:val="002732E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732E7"/>
  </w:style>
  <w:style w:type="character" w:customStyle="1" w:styleId="20">
    <w:name w:val="Заголовок 2 Знак"/>
    <w:basedOn w:val="a0"/>
    <w:link w:val="2"/>
    <w:uiPriority w:val="9"/>
    <w:rsid w:val="002732E7"/>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2732E7"/>
    <w:rPr>
      <w:color w:val="0000FF"/>
      <w:u w:val="single"/>
    </w:rPr>
  </w:style>
  <w:style w:type="paragraph" w:styleId="a8">
    <w:name w:val="Normal (Web)"/>
    <w:basedOn w:val="a"/>
    <w:uiPriority w:val="99"/>
    <w:semiHidden/>
    <w:unhideWhenUsed/>
    <w:rsid w:val="00273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2732E7"/>
  </w:style>
  <w:style w:type="character" w:customStyle="1" w:styleId="10">
    <w:name w:val="Заголовок 1 Знак"/>
    <w:basedOn w:val="a0"/>
    <w:link w:val="1"/>
    <w:uiPriority w:val="9"/>
    <w:rsid w:val="002732E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732E7"/>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0A69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6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ldo_Leopold" TargetMode="External"/><Relationship Id="rId3" Type="http://schemas.openxmlformats.org/officeDocument/2006/relationships/settings" Target="settings.xml"/><Relationship Id="rId7" Type="http://schemas.openxmlformats.org/officeDocument/2006/relationships/hyperlink" Target="http://petrowiki.org/Glossary%3ADrilling_plat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n.wikipedia.org/wiki/Aldo_Leopold" TargetMode="External"/><Relationship Id="rId4" Type="http://schemas.openxmlformats.org/officeDocument/2006/relationships/webSettings" Target="webSettings.xml"/><Relationship Id="rId9" Type="http://schemas.openxmlformats.org/officeDocument/2006/relationships/hyperlink" Target="http://petrowiki.org/Glossary%3ADrilling_plat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05307-99B8-4B57-A4E6-FF43BABE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2015-01-17T12:35:00Z</dcterms:created>
  <dcterms:modified xsi:type="dcterms:W3CDTF">2015-01-26T18:48:00Z</dcterms:modified>
</cp:coreProperties>
</file>